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C2" w:rsidRPr="00D21B3D" w:rsidRDefault="002F2C0E" w:rsidP="00D21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F2C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772B8" w:rsidRPr="00D21B3D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r w:rsidR="00B62249" w:rsidRPr="00D21B3D">
        <w:rPr>
          <w:rFonts w:ascii="Times New Roman" w:hAnsi="Times New Roman" w:cs="Times New Roman"/>
          <w:b/>
          <w:sz w:val="24"/>
          <w:szCs w:val="24"/>
        </w:rPr>
        <w:t>HOMILY</w:t>
      </w:r>
      <w:r w:rsidR="00612D09" w:rsidRPr="00D21B3D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B62249" w:rsidRPr="00D21B3D" w:rsidRDefault="00D07DD3" w:rsidP="00D21B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B3D">
        <w:rPr>
          <w:rFonts w:ascii="Times New Roman" w:hAnsi="Times New Roman" w:cs="Times New Roman"/>
          <w:sz w:val="24"/>
          <w:szCs w:val="24"/>
          <w:u w:val="single"/>
        </w:rPr>
        <w:t xml:space="preserve">THEME: </w:t>
      </w:r>
      <w:r w:rsidR="002F2C0E">
        <w:rPr>
          <w:rFonts w:ascii="Times New Roman" w:hAnsi="Times New Roman" w:cs="Times New Roman"/>
          <w:sz w:val="24"/>
          <w:szCs w:val="24"/>
          <w:u w:val="single"/>
        </w:rPr>
        <w:t>NEW LIFE, NEW HOPE</w:t>
      </w:r>
    </w:p>
    <w:p w:rsidR="004772B8" w:rsidRDefault="004772B8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 xml:space="preserve">READINGS: </w:t>
      </w:r>
      <w:r w:rsidR="002F2C0E">
        <w:rPr>
          <w:rFonts w:ascii="Times New Roman" w:hAnsi="Times New Roman" w:cs="Times New Roman"/>
          <w:sz w:val="24"/>
          <w:szCs w:val="24"/>
        </w:rPr>
        <w:t>1 Kings17</w:t>
      </w:r>
      <w:r w:rsidR="00CF19C6">
        <w:rPr>
          <w:rFonts w:ascii="Times New Roman" w:hAnsi="Times New Roman" w:cs="Times New Roman"/>
          <w:sz w:val="24"/>
          <w:szCs w:val="24"/>
        </w:rPr>
        <w:t>:17-24</w:t>
      </w:r>
      <w:r w:rsidR="00612D09" w:rsidRPr="00D21B3D">
        <w:rPr>
          <w:rFonts w:ascii="Times New Roman" w:hAnsi="Times New Roman" w:cs="Times New Roman"/>
          <w:sz w:val="24"/>
          <w:szCs w:val="24"/>
        </w:rPr>
        <w:t>/</w:t>
      </w:r>
      <w:r w:rsidR="00CF19C6">
        <w:rPr>
          <w:rFonts w:ascii="Times New Roman" w:hAnsi="Times New Roman" w:cs="Times New Roman"/>
          <w:sz w:val="24"/>
          <w:szCs w:val="24"/>
        </w:rPr>
        <w:t xml:space="preserve"> Gal. 1:11-19</w:t>
      </w:r>
      <w:r w:rsidRPr="00D21B3D">
        <w:rPr>
          <w:rFonts w:ascii="Times New Roman" w:hAnsi="Times New Roman" w:cs="Times New Roman"/>
          <w:sz w:val="24"/>
          <w:szCs w:val="24"/>
        </w:rPr>
        <w:t xml:space="preserve">/ </w:t>
      </w:r>
      <w:r w:rsidR="00612D09" w:rsidRPr="00D21B3D">
        <w:rPr>
          <w:rFonts w:ascii="Times New Roman" w:hAnsi="Times New Roman" w:cs="Times New Roman"/>
          <w:sz w:val="24"/>
          <w:szCs w:val="24"/>
        </w:rPr>
        <w:t>Luke</w:t>
      </w:r>
      <w:r w:rsidR="00CF19C6">
        <w:rPr>
          <w:rFonts w:ascii="Times New Roman" w:hAnsi="Times New Roman" w:cs="Times New Roman"/>
          <w:sz w:val="24"/>
          <w:szCs w:val="24"/>
        </w:rPr>
        <w:t>7:11-17</w:t>
      </w:r>
    </w:p>
    <w:p w:rsidR="00051392" w:rsidRPr="007321F2" w:rsidRDefault="00051392" w:rsidP="00051392">
      <w:pPr>
        <w:pStyle w:val="NormalWeb"/>
        <w:jc w:val="center"/>
        <w:rPr>
          <w:u w:val="single"/>
        </w:rPr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051392" w:rsidRDefault="00051392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12" w:rsidRDefault="004B0612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22F42">
        <w:rPr>
          <w:rFonts w:ascii="Times New Roman" w:hAnsi="Times New Roman" w:cs="Times New Roman"/>
          <w:sz w:val="24"/>
          <w:szCs w:val="24"/>
        </w:rPr>
        <w:t xml:space="preserve">some </w:t>
      </w:r>
      <w:r w:rsidR="00BA155C">
        <w:rPr>
          <w:rFonts w:ascii="Times New Roman" w:hAnsi="Times New Roman" w:cs="Times New Roman"/>
          <w:sz w:val="24"/>
          <w:szCs w:val="24"/>
        </w:rPr>
        <w:t>(</w:t>
      </w:r>
      <w:r w:rsidR="00E22F42">
        <w:rPr>
          <w:rFonts w:ascii="Times New Roman" w:hAnsi="Times New Roman" w:cs="Times New Roman"/>
          <w:sz w:val="24"/>
          <w:szCs w:val="24"/>
        </w:rPr>
        <w:t>ancient</w:t>
      </w:r>
      <w:r w:rsidR="00BA155C">
        <w:rPr>
          <w:rFonts w:ascii="Times New Roman" w:hAnsi="Times New Roman" w:cs="Times New Roman"/>
          <w:sz w:val="24"/>
          <w:szCs w:val="24"/>
        </w:rPr>
        <w:t>)</w:t>
      </w:r>
      <w:r w:rsidR="0005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societies</w:t>
      </w:r>
      <w:r w:rsidR="00E22F42">
        <w:rPr>
          <w:rFonts w:ascii="Times New Roman" w:hAnsi="Times New Roman" w:cs="Times New Roman"/>
          <w:sz w:val="24"/>
          <w:szCs w:val="24"/>
        </w:rPr>
        <w:t xml:space="preserve"> the role of women was limited to child bearing and upbringing, and domestic chores</w:t>
      </w:r>
      <w:r w:rsidR="00337134">
        <w:rPr>
          <w:rFonts w:ascii="Times New Roman" w:hAnsi="Times New Roman" w:cs="Times New Roman"/>
          <w:sz w:val="24"/>
          <w:szCs w:val="24"/>
        </w:rPr>
        <w:t>.  In addition, they were not allowed to acquire properties.  In such societies when women</w:t>
      </w:r>
      <w:bookmarkStart w:id="0" w:name="_GoBack"/>
      <w:bookmarkEnd w:id="0"/>
      <w:r w:rsidR="00337134">
        <w:rPr>
          <w:rFonts w:ascii="Times New Roman" w:hAnsi="Times New Roman" w:cs="Times New Roman"/>
          <w:sz w:val="24"/>
          <w:szCs w:val="24"/>
        </w:rPr>
        <w:t xml:space="preserve"> lost their husbands (the bread-winners) they ‘naturally’ lived in poverty.  Often the </w:t>
      </w:r>
      <w:r w:rsidR="00CF19C6">
        <w:rPr>
          <w:rFonts w:ascii="Times New Roman" w:hAnsi="Times New Roman" w:cs="Times New Roman"/>
          <w:sz w:val="24"/>
          <w:szCs w:val="24"/>
        </w:rPr>
        <w:t>sons of these widows were their only hope</w:t>
      </w:r>
      <w:r w:rsidR="00CF2073">
        <w:rPr>
          <w:rFonts w:ascii="Times New Roman" w:hAnsi="Times New Roman" w:cs="Times New Roman"/>
          <w:sz w:val="24"/>
          <w:szCs w:val="24"/>
        </w:rPr>
        <w:t>.  One</w:t>
      </w:r>
      <w:r w:rsidR="00337134">
        <w:rPr>
          <w:rFonts w:ascii="Times New Roman" w:hAnsi="Times New Roman" w:cs="Times New Roman"/>
          <w:sz w:val="24"/>
          <w:szCs w:val="24"/>
        </w:rPr>
        <w:t xml:space="preserve"> could </w:t>
      </w:r>
      <w:r w:rsidR="00CF19C6">
        <w:rPr>
          <w:rFonts w:ascii="Times New Roman" w:hAnsi="Times New Roman" w:cs="Times New Roman"/>
          <w:sz w:val="24"/>
          <w:szCs w:val="24"/>
        </w:rPr>
        <w:t xml:space="preserve">therefore </w:t>
      </w:r>
      <w:r w:rsidR="00337134">
        <w:rPr>
          <w:rFonts w:ascii="Times New Roman" w:hAnsi="Times New Roman" w:cs="Times New Roman"/>
          <w:sz w:val="24"/>
          <w:szCs w:val="24"/>
        </w:rPr>
        <w:t>imagine the double agony these widows experienced when they lost their sons – the loss of their future security!</w:t>
      </w:r>
    </w:p>
    <w:p w:rsidR="004B0612" w:rsidRDefault="00CF2073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B0612">
        <w:rPr>
          <w:rFonts w:ascii="Times New Roman" w:hAnsi="Times New Roman" w:cs="Times New Roman"/>
          <w:sz w:val="24"/>
          <w:szCs w:val="24"/>
        </w:rPr>
        <w:t xml:space="preserve">n both the first and gospel readings, </w:t>
      </w:r>
      <w:r>
        <w:rPr>
          <w:rFonts w:ascii="Times New Roman" w:hAnsi="Times New Roman" w:cs="Times New Roman"/>
          <w:sz w:val="24"/>
          <w:szCs w:val="24"/>
        </w:rPr>
        <w:t xml:space="preserve">the widows lost their only sons.  There could be nothing more devastating for these widows.  But in each case, </w:t>
      </w:r>
      <w:r w:rsidRPr="00CF2073">
        <w:rPr>
          <w:rFonts w:ascii="Times New Roman" w:hAnsi="Times New Roman" w:cs="Times New Roman"/>
          <w:b/>
          <w:sz w:val="24"/>
          <w:szCs w:val="24"/>
        </w:rPr>
        <w:t xml:space="preserve">God gave a new lease of life to the son, and therefore a new hope for the mother </w:t>
      </w:r>
      <w:r>
        <w:rPr>
          <w:rFonts w:ascii="Times New Roman" w:hAnsi="Times New Roman" w:cs="Times New Roman"/>
          <w:sz w:val="24"/>
          <w:szCs w:val="24"/>
        </w:rPr>
        <w:t>(widow).</w:t>
      </w:r>
      <w:r w:rsidR="00BA155C">
        <w:rPr>
          <w:rFonts w:ascii="Times New Roman" w:hAnsi="Times New Roman" w:cs="Times New Roman"/>
          <w:sz w:val="24"/>
          <w:szCs w:val="24"/>
        </w:rPr>
        <w:t xml:space="preserve">  We might not be poor widows who have lost their only sons, but we might encounter situations of double agony, for instance:</w:t>
      </w:r>
    </w:p>
    <w:p w:rsidR="00CD6900" w:rsidRDefault="00CD6900" w:rsidP="00BA15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student loses his father and drops out of school due to lack of funds;</w:t>
      </w:r>
    </w:p>
    <w:p w:rsidR="00F210FC" w:rsidRDefault="00BA155C" w:rsidP="00BA15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one’s loss of job </w:t>
      </w:r>
      <w:r w:rsidR="00F210F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followed by demands to pay some bills (e.g. </w:t>
      </w:r>
      <w:r w:rsidR="00F210FC">
        <w:rPr>
          <w:rFonts w:ascii="Times New Roman" w:hAnsi="Times New Roman" w:cs="Times New Roman"/>
          <w:sz w:val="24"/>
          <w:szCs w:val="24"/>
        </w:rPr>
        <w:t>hospital bills, school fees, rent charges, etc.);</w:t>
      </w:r>
    </w:p>
    <w:p w:rsidR="00CD6900" w:rsidRDefault="00F210FC" w:rsidP="00CD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CD6900">
        <w:rPr>
          <w:rFonts w:ascii="Times New Roman" w:hAnsi="Times New Roman" w:cs="Times New Roman"/>
          <w:sz w:val="24"/>
          <w:szCs w:val="24"/>
        </w:rPr>
        <w:t>a divorce is followed by sickness; etc.</w:t>
      </w:r>
    </w:p>
    <w:p w:rsidR="00114E1B" w:rsidRPr="00CD6900" w:rsidRDefault="00F210FC" w:rsidP="00CD6900">
      <w:pPr>
        <w:jc w:val="both"/>
        <w:rPr>
          <w:rFonts w:ascii="Times New Roman" w:hAnsi="Times New Roman" w:cs="Times New Roman"/>
          <w:sz w:val="24"/>
          <w:szCs w:val="24"/>
        </w:rPr>
      </w:pPr>
      <w:r w:rsidRPr="00CD6900">
        <w:rPr>
          <w:rFonts w:ascii="Times New Roman" w:hAnsi="Times New Roman" w:cs="Times New Roman"/>
          <w:sz w:val="24"/>
          <w:szCs w:val="24"/>
        </w:rPr>
        <w:t>In such situations, let us not despair</w:t>
      </w:r>
      <w:r w:rsidR="006227B1">
        <w:rPr>
          <w:rFonts w:ascii="Times New Roman" w:hAnsi="Times New Roman" w:cs="Times New Roman"/>
          <w:sz w:val="24"/>
          <w:szCs w:val="24"/>
        </w:rPr>
        <w:t>; let us not contemplate suicide</w:t>
      </w:r>
      <w:r w:rsidRPr="00CD6900">
        <w:rPr>
          <w:rFonts w:ascii="Times New Roman" w:hAnsi="Times New Roman" w:cs="Times New Roman"/>
          <w:sz w:val="24"/>
          <w:szCs w:val="24"/>
        </w:rPr>
        <w:t xml:space="preserve"> – even if there is no sign of </w:t>
      </w:r>
      <w:r w:rsidR="00CA5138">
        <w:rPr>
          <w:rFonts w:ascii="Times New Roman" w:hAnsi="Times New Roman" w:cs="Times New Roman"/>
          <w:sz w:val="24"/>
          <w:szCs w:val="24"/>
        </w:rPr>
        <w:t xml:space="preserve">a 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help from anywhere.  For in </w:t>
      </w:r>
      <w:r w:rsidR="00114E1B" w:rsidRPr="00CD6900">
        <w:rPr>
          <w:rFonts w:ascii="Times New Roman" w:hAnsi="Times New Roman" w:cs="Times New Roman"/>
          <w:sz w:val="24"/>
          <w:szCs w:val="24"/>
        </w:rPr>
        <w:t xml:space="preserve">the </w:t>
      </w:r>
      <w:r w:rsidR="00E779D1" w:rsidRPr="00CD6900">
        <w:rPr>
          <w:rFonts w:ascii="Times New Roman" w:hAnsi="Times New Roman" w:cs="Times New Roman"/>
          <w:sz w:val="24"/>
          <w:szCs w:val="24"/>
        </w:rPr>
        <w:t>story of the gospel reading</w:t>
      </w:r>
      <w:r w:rsidR="00114E1B" w:rsidRPr="00CD6900">
        <w:rPr>
          <w:rFonts w:ascii="Times New Roman" w:hAnsi="Times New Roman" w:cs="Times New Roman"/>
          <w:sz w:val="24"/>
          <w:szCs w:val="24"/>
        </w:rPr>
        <w:t>,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 the widow of Nain had no inkling that help was coming from somewhere.  For her and the family their son was dead and his burial was their only concern</w:t>
      </w:r>
      <w:r w:rsidR="00114E1B" w:rsidRPr="00CD6900">
        <w:rPr>
          <w:rFonts w:ascii="Times New Roman" w:hAnsi="Times New Roman" w:cs="Times New Roman"/>
          <w:sz w:val="24"/>
          <w:szCs w:val="24"/>
        </w:rPr>
        <w:t>, and so they made their way towards the burial place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.  But then out from nowhere Jesus appeared and raised the dead man!  Similarly, when we face a double agony and we cannot do anything about it, let us trust that Jesus can do something about it!  </w:t>
      </w:r>
    </w:p>
    <w:p w:rsidR="00F210FC" w:rsidRDefault="00114E1B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can handle our troubling situations or difficulties in many ways.  </w:t>
      </w:r>
      <w:r w:rsidR="00CF19C6" w:rsidRPr="006227B1">
        <w:rPr>
          <w:rFonts w:ascii="Times New Roman" w:hAnsi="Times New Roman" w:cs="Times New Roman"/>
          <w:b/>
          <w:sz w:val="24"/>
          <w:szCs w:val="24"/>
        </w:rPr>
        <w:t xml:space="preserve">As long as </w:t>
      </w:r>
      <w:r w:rsidR="006227B1" w:rsidRPr="006227B1">
        <w:rPr>
          <w:rFonts w:ascii="Times New Roman" w:hAnsi="Times New Roman" w:cs="Times New Roman"/>
          <w:b/>
          <w:sz w:val="24"/>
          <w:szCs w:val="24"/>
        </w:rPr>
        <w:t>Jesus grants us life</w:t>
      </w:r>
      <w:r w:rsidR="00CF19C6" w:rsidRPr="006227B1">
        <w:rPr>
          <w:rFonts w:ascii="Times New Roman" w:hAnsi="Times New Roman" w:cs="Times New Roman"/>
          <w:b/>
          <w:sz w:val="24"/>
          <w:szCs w:val="24"/>
        </w:rPr>
        <w:t>, let us hope for a brighter future.</w:t>
      </w:r>
      <w:r w:rsidR="00CF19C6">
        <w:rPr>
          <w:rFonts w:ascii="Times New Roman" w:hAnsi="Times New Roman" w:cs="Times New Roman"/>
          <w:sz w:val="24"/>
          <w:szCs w:val="24"/>
        </w:rPr>
        <w:t xml:space="preserve">  And even if our agony is due to the death of a beloved, let us be assured that for Jesus even death is not the end.  [</w:t>
      </w:r>
      <w:r w:rsidR="00CD6900">
        <w:rPr>
          <w:rFonts w:ascii="Times New Roman" w:hAnsi="Times New Roman" w:cs="Times New Roman"/>
          <w:i/>
          <w:sz w:val="24"/>
          <w:szCs w:val="24"/>
        </w:rPr>
        <w:t>You may</w:t>
      </w:r>
      <w:r w:rsidR="00CF19C6" w:rsidRPr="00CF19C6">
        <w:rPr>
          <w:rFonts w:ascii="Times New Roman" w:hAnsi="Times New Roman" w:cs="Times New Roman"/>
          <w:i/>
          <w:sz w:val="24"/>
          <w:szCs w:val="24"/>
        </w:rPr>
        <w:t xml:space="preserve"> read the homily entitled</w:t>
      </w:r>
      <w:r w:rsidR="00CF19C6">
        <w:rPr>
          <w:rFonts w:ascii="Times New Roman" w:hAnsi="Times New Roman" w:cs="Times New Roman"/>
          <w:sz w:val="24"/>
          <w:szCs w:val="24"/>
        </w:rPr>
        <w:t>: ‘DEATH – THE END?]</w:t>
      </w:r>
    </w:p>
    <w:p w:rsidR="00CF2073" w:rsidRDefault="00CF2073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55C" w:rsidRPr="00D21B3D" w:rsidRDefault="00BA155C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807" w:rsidRDefault="00F44807" w:rsidP="003D6CA9">
      <w:pPr>
        <w:jc w:val="both"/>
      </w:pPr>
    </w:p>
    <w:sectPr w:rsidR="00F44807" w:rsidSect="0008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524"/>
    <w:multiLevelType w:val="hybridMultilevel"/>
    <w:tmpl w:val="223E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5CC9"/>
    <w:multiLevelType w:val="hybridMultilevel"/>
    <w:tmpl w:val="8FA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07DD3"/>
    <w:rsid w:val="000401D9"/>
    <w:rsid w:val="00051392"/>
    <w:rsid w:val="00055ADD"/>
    <w:rsid w:val="000808B6"/>
    <w:rsid w:val="00087EC2"/>
    <w:rsid w:val="000B012B"/>
    <w:rsid w:val="00114E1B"/>
    <w:rsid w:val="00201C8A"/>
    <w:rsid w:val="002742A3"/>
    <w:rsid w:val="002949F9"/>
    <w:rsid w:val="002B19DD"/>
    <w:rsid w:val="002C5400"/>
    <w:rsid w:val="002F2C0E"/>
    <w:rsid w:val="003206C6"/>
    <w:rsid w:val="00337134"/>
    <w:rsid w:val="003D6CA9"/>
    <w:rsid w:val="00417693"/>
    <w:rsid w:val="00431173"/>
    <w:rsid w:val="004518EE"/>
    <w:rsid w:val="004772B8"/>
    <w:rsid w:val="004B0612"/>
    <w:rsid w:val="004B0C60"/>
    <w:rsid w:val="004B11E5"/>
    <w:rsid w:val="00503978"/>
    <w:rsid w:val="00534400"/>
    <w:rsid w:val="0054164C"/>
    <w:rsid w:val="005A5B11"/>
    <w:rsid w:val="00612D09"/>
    <w:rsid w:val="006227B1"/>
    <w:rsid w:val="006849B9"/>
    <w:rsid w:val="00885DB4"/>
    <w:rsid w:val="008D2D15"/>
    <w:rsid w:val="00921881"/>
    <w:rsid w:val="009409CD"/>
    <w:rsid w:val="009750D8"/>
    <w:rsid w:val="0099008B"/>
    <w:rsid w:val="00995466"/>
    <w:rsid w:val="009A43EF"/>
    <w:rsid w:val="009C7DC8"/>
    <w:rsid w:val="00AC242A"/>
    <w:rsid w:val="00B33AB0"/>
    <w:rsid w:val="00B35763"/>
    <w:rsid w:val="00B62249"/>
    <w:rsid w:val="00BA155C"/>
    <w:rsid w:val="00BD556E"/>
    <w:rsid w:val="00C17D53"/>
    <w:rsid w:val="00C45C0E"/>
    <w:rsid w:val="00CA5138"/>
    <w:rsid w:val="00CD6900"/>
    <w:rsid w:val="00CF19C6"/>
    <w:rsid w:val="00CF2073"/>
    <w:rsid w:val="00D07DD3"/>
    <w:rsid w:val="00D21B3D"/>
    <w:rsid w:val="00E22F42"/>
    <w:rsid w:val="00E2590D"/>
    <w:rsid w:val="00E327FE"/>
    <w:rsid w:val="00E45A30"/>
    <w:rsid w:val="00E5041D"/>
    <w:rsid w:val="00E779D1"/>
    <w:rsid w:val="00E86B17"/>
    <w:rsid w:val="00F210FC"/>
    <w:rsid w:val="00F44807"/>
    <w:rsid w:val="00F61A59"/>
    <w:rsid w:val="00F9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55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51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semiHidden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user</cp:lastModifiedBy>
  <cp:revision>12</cp:revision>
  <dcterms:created xsi:type="dcterms:W3CDTF">2013-06-07T11:34:00Z</dcterms:created>
  <dcterms:modified xsi:type="dcterms:W3CDTF">2013-06-08T08:37:00Z</dcterms:modified>
</cp:coreProperties>
</file>